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301220 п. Лазарево, ул. Тульская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«23» октября 2019 г                                                         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№ 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10-105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Об утверждении программы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на 2020-2022гг.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A72302">
      <w:pPr>
        <w:pStyle w:val="18"/>
        <w:ind w:firstLine="567"/>
        <w:rPr>
          <w:rFonts w:ascii="Arial" w:hAnsi="Arial" w:cs="Arial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района  ПОСТАНОВЛЯЮ:</w:t>
      </w:r>
    </w:p>
    <w:p w:rsidR="00EF0336" w:rsidRPr="00364D00" w:rsidRDefault="00342678" w:rsidP="00364D00">
      <w:pPr>
        <w:pStyle w:val="18"/>
        <w:shd w:val="clear" w:color="auto" w:fill="auto"/>
        <w:spacing w:line="36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ab/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1. 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Утвердить муниципальную  программу в муниципальном образовании Лазаревское Щекинского района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«Энергосбережение и повышение энергетической эффективности в муниципальном образовании Лазаревское» 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2020-2022гг.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 xml:space="preserve">2. Контроль за выполнением настоящего постановления </w:t>
      </w:r>
      <w:r w:rsidR="00A72302" w:rsidRPr="00364D00">
        <w:rPr>
          <w:rFonts w:ascii="Arial" w:hAnsi="Arial" w:cs="Arial"/>
        </w:rPr>
        <w:t>оставляю за собой.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EF0336" w:rsidRPr="00364D00" w:rsidRDefault="00EF0336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 </w:t>
      </w:r>
      <w:r w:rsidR="00342678" w:rsidRPr="00364D00">
        <w:rPr>
          <w:rFonts w:ascii="Arial" w:hAnsi="Arial" w:cs="Arial"/>
        </w:rPr>
        <w:tab/>
      </w:r>
      <w:r w:rsidRPr="00364D00">
        <w:rPr>
          <w:rFonts w:ascii="Arial" w:hAnsi="Arial" w:cs="Arial"/>
        </w:rPr>
        <w:t>4.  Постановление всту</w:t>
      </w:r>
      <w:r w:rsidR="00140EEF">
        <w:rPr>
          <w:rFonts w:ascii="Arial" w:hAnsi="Arial" w:cs="Arial"/>
        </w:rPr>
        <w:t>пает в силу с 01.01.2020 года</w:t>
      </w:r>
      <w:bookmarkStart w:id="0" w:name="_GoBack"/>
      <w:bookmarkEnd w:id="0"/>
      <w:r w:rsidRPr="00364D00">
        <w:rPr>
          <w:rFonts w:ascii="Arial" w:hAnsi="Arial" w:cs="Arial"/>
        </w:rPr>
        <w:t>.</w:t>
      </w:r>
    </w:p>
    <w:p w:rsidR="00EF0336" w:rsidRPr="00364D00" w:rsidRDefault="00EF0336" w:rsidP="00586B08">
      <w:pPr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="006C7383">
        <w:rPr>
          <w:rFonts w:ascii="Arial" w:hAnsi="Arial" w:cs="Arial"/>
        </w:rPr>
        <w:t xml:space="preserve">     </w:t>
      </w:r>
      <w:proofErr w:type="spellStart"/>
      <w:r w:rsidR="00A72302" w:rsidRPr="00364D00">
        <w:rPr>
          <w:rFonts w:ascii="Arial" w:hAnsi="Arial" w:cs="Arial"/>
        </w:rPr>
        <w:t>Г.И.Федотова</w:t>
      </w:r>
      <w:proofErr w:type="spellEnd"/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6C7383" w:rsidRDefault="006C7383" w:rsidP="00625041">
      <w:pPr>
        <w:pStyle w:val="18"/>
        <w:shd w:val="clear" w:color="auto" w:fill="auto"/>
        <w:spacing w:line="240" w:lineRule="auto"/>
        <w:jc w:val="right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Приложение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от 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23.10.2019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№ 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10-105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160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160,0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EF0336" w:rsidRPr="00364D00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энергоснабжающими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="005A3A4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1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1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8"/>
          <w:headerReference w:type="first" r:id="rId9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5A3A4A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2"/>
          <w:szCs w:val="22"/>
        </w:rPr>
      </w:pPr>
      <w:r w:rsidRPr="005A3A4A">
        <w:rPr>
          <w:rStyle w:val="27"/>
          <w:rFonts w:ascii="Arial" w:hAnsi="Arial" w:cs="Arial"/>
          <w:bCs w:val="0"/>
          <w:color w:val="auto"/>
          <w:sz w:val="22"/>
          <w:szCs w:val="22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3040"/>
        <w:gridCol w:w="1779"/>
        <w:gridCol w:w="1228"/>
        <w:gridCol w:w="1403"/>
        <w:gridCol w:w="1260"/>
        <w:gridCol w:w="2538"/>
        <w:gridCol w:w="12"/>
      </w:tblGrid>
      <w:tr w:rsidR="00EF0336" w:rsidRPr="005A3A4A" w:rsidTr="00AA0337">
        <w:trPr>
          <w:trHeight w:val="1315"/>
        </w:trPr>
        <w:tc>
          <w:tcPr>
            <w:tcW w:w="1140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042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показателей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(индикаторов)</w:t>
            </w:r>
          </w:p>
        </w:tc>
        <w:tc>
          <w:tcPr>
            <w:tcW w:w="610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начало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334" w:type="pct"/>
            <w:gridSpan w:val="3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74" w:type="pct"/>
            <w:gridSpan w:val="2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окончания действия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  <w:p w:rsidR="00EF0336" w:rsidRPr="005A3A4A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5A3A4A" w:rsidTr="00AA0337">
        <w:trPr>
          <w:trHeight w:val="403"/>
        </w:trPr>
        <w:tc>
          <w:tcPr>
            <w:tcW w:w="1140" w:type="pct"/>
            <w:vMerge/>
            <w:shd w:val="clear" w:color="auto" w:fill="FFFFFF"/>
          </w:tcPr>
          <w:p w:rsidR="00EF0336" w:rsidRPr="005A3A4A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1042" w:type="pct"/>
            <w:vMerge/>
            <w:shd w:val="clear" w:color="auto" w:fill="FFFFFF"/>
          </w:tcPr>
          <w:p w:rsidR="00EF0336" w:rsidRPr="005A3A4A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610" w:type="pct"/>
            <w:vMerge/>
            <w:shd w:val="clear" w:color="auto" w:fill="FFFFFF"/>
          </w:tcPr>
          <w:p w:rsidR="00EF0336" w:rsidRPr="005A3A4A" w:rsidRDefault="00EF0336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  <w:r w:rsidR="00A72302"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  <w:r w:rsidR="00A72302"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21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  <w:r w:rsidR="00A72302"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22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874" w:type="pct"/>
            <w:gridSpan w:val="2"/>
            <w:vMerge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5A3A4A" w:rsidTr="00AA0337">
        <w:trPr>
          <w:trHeight w:val="2178"/>
        </w:trPr>
        <w:tc>
          <w:tcPr>
            <w:tcW w:w="1140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Цель: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обеспечение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рационального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использования топливн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о-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энергетических 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счет реализации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мероприятий</w:t>
            </w: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Доля муниципальных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проведено энергетическое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обследование</w:t>
            </w:r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95%</w:t>
            </w: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EF0336" w:rsidRPr="005A3A4A" w:rsidTr="00AA0337">
        <w:trPr>
          <w:trHeight w:val="3024"/>
        </w:trPr>
        <w:tc>
          <w:tcPr>
            <w:tcW w:w="1140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Задача 1: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корректировки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учреждений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расчеты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учета %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подведомственных</w:t>
            </w:r>
            <w:proofErr w:type="gramEnd"/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EF0336" w:rsidRPr="005A3A4A" w:rsidTr="00AA0337">
        <w:trPr>
          <w:trHeight w:val="571"/>
        </w:trPr>
        <w:tc>
          <w:tcPr>
            <w:tcW w:w="1140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учреждений, для которых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EF0336" w:rsidRPr="005A3A4A" w:rsidTr="00AA0337">
        <w:trPr>
          <w:gridAfter w:val="1"/>
          <w:wAfter w:w="4" w:type="pct"/>
          <w:trHeight w:val="854"/>
        </w:trPr>
        <w:tc>
          <w:tcPr>
            <w:tcW w:w="1140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до 100%;</w:t>
            </w:r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70" w:type="pct"/>
            <w:shd w:val="clear" w:color="auto" w:fill="FFFFFF"/>
          </w:tcPr>
          <w:p w:rsidR="00EF0336" w:rsidRPr="005A3A4A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5A3A4A" w:rsidTr="00AA0337">
        <w:trPr>
          <w:gridAfter w:val="1"/>
          <w:wAfter w:w="4" w:type="pct"/>
          <w:trHeight w:val="1837"/>
        </w:trPr>
        <w:tc>
          <w:tcPr>
            <w:tcW w:w="1140" w:type="pct"/>
            <w:vMerge w:val="restar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lastRenderedPageBreak/>
              <w:t>Задача 2:</w:t>
            </w:r>
          </w:p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снижение финансовой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нагрузки на бюджет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района за счет сокращения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платежей за тепловую 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Объем 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топливно-энергетических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ресурсов, расчеты 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которые осуществляются с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помощью приборов учета:</w:t>
            </w:r>
          </w:p>
          <w:p w:rsidR="00EF0336" w:rsidRPr="005A3A4A" w:rsidRDefault="00EF0336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u w:color="FFFFFF"/>
              </w:rPr>
            </w:pPr>
          </w:p>
          <w:p w:rsidR="00EF0336" w:rsidRPr="005A3A4A" w:rsidRDefault="00EF0336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водоснабжение</w:t>
            </w:r>
          </w:p>
        </w:tc>
        <w:tc>
          <w:tcPr>
            <w:tcW w:w="610" w:type="pct"/>
            <w:shd w:val="clear" w:color="auto" w:fill="FFFFFF"/>
            <w:vAlign w:val="bottom"/>
          </w:tcPr>
          <w:p w:rsidR="00EF0336" w:rsidRPr="005A3A4A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EF0336" w:rsidRPr="005A3A4A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481" w:type="pct"/>
            <w:shd w:val="clear" w:color="auto" w:fill="FFFFFF"/>
            <w:vAlign w:val="bottom"/>
          </w:tcPr>
          <w:p w:rsidR="00EF0336" w:rsidRPr="005A3A4A" w:rsidRDefault="00EF0336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  <w:vAlign w:val="bottom"/>
          </w:tcPr>
          <w:p w:rsidR="00EF0336" w:rsidRPr="005A3A4A" w:rsidRDefault="00EF0336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  <w:vAlign w:val="bottom"/>
          </w:tcPr>
          <w:p w:rsidR="00EF0336" w:rsidRPr="005A3A4A" w:rsidRDefault="00EF0336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EF0336" w:rsidRPr="005A3A4A" w:rsidTr="00AA0337">
        <w:trPr>
          <w:gridAfter w:val="1"/>
          <w:wAfter w:w="4" w:type="pct"/>
          <w:trHeight w:val="149"/>
        </w:trPr>
        <w:tc>
          <w:tcPr>
            <w:tcW w:w="1140" w:type="pct"/>
            <w:vMerge/>
            <w:shd w:val="clear" w:color="auto" w:fill="FFFFFF"/>
          </w:tcPr>
          <w:p w:rsidR="00EF0336" w:rsidRPr="005A3A4A" w:rsidRDefault="00EF0336" w:rsidP="00F81D4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теплоснабжение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EF0336" w:rsidRPr="005A3A4A" w:rsidTr="00AA0337">
        <w:trPr>
          <w:gridAfter w:val="1"/>
          <w:wAfter w:w="4" w:type="pct"/>
          <w:trHeight w:val="285"/>
        </w:trPr>
        <w:tc>
          <w:tcPr>
            <w:tcW w:w="1140" w:type="pct"/>
            <w:vMerge/>
            <w:shd w:val="clear" w:color="auto" w:fill="FFFFFF"/>
          </w:tcPr>
          <w:p w:rsidR="00EF0336" w:rsidRPr="005A3A4A" w:rsidRDefault="00EF0336" w:rsidP="00F81D4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42" w:type="pct"/>
            <w:shd w:val="clear" w:color="auto" w:fill="FFFFFF"/>
          </w:tcPr>
          <w:p w:rsidR="00EF0336" w:rsidRPr="005A3A4A" w:rsidRDefault="00EF0336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электроснабжение</w:t>
            </w:r>
          </w:p>
        </w:tc>
        <w:tc>
          <w:tcPr>
            <w:tcW w:w="610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21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81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432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70" w:type="pc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</w:tbl>
    <w:p w:rsidR="00EF0336" w:rsidRPr="005A3A4A" w:rsidRDefault="00EF0336" w:rsidP="00625041">
      <w:pPr>
        <w:rPr>
          <w:rFonts w:ascii="Arial" w:hAnsi="Arial" w:cs="Arial"/>
          <w:color w:val="auto"/>
          <w:sz w:val="22"/>
          <w:szCs w:val="22"/>
          <w:u w:color="FFFFFF"/>
        </w:rPr>
      </w:pPr>
    </w:p>
    <w:p w:rsidR="00EF0336" w:rsidRPr="005A3A4A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sz w:val="22"/>
          <w:szCs w:val="22"/>
          <w:u w:color="FFFFFF"/>
        </w:rPr>
      </w:pPr>
      <w:r w:rsidRPr="005A3A4A">
        <w:rPr>
          <w:rFonts w:ascii="Arial" w:hAnsi="Arial" w:cs="Arial"/>
          <w:b/>
          <w:color w:val="auto"/>
          <w:sz w:val="22"/>
          <w:szCs w:val="22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223"/>
        <w:gridCol w:w="3927"/>
        <w:gridCol w:w="1348"/>
        <w:gridCol w:w="878"/>
        <w:gridCol w:w="744"/>
        <w:gridCol w:w="613"/>
      </w:tblGrid>
      <w:tr w:rsidR="00F22F77" w:rsidRPr="005A3A4A" w:rsidTr="00F22F77">
        <w:trPr>
          <w:trHeight w:val="346"/>
        </w:trPr>
        <w:tc>
          <w:tcPr>
            <w:tcW w:w="635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Статус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Наименование муниципальной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программы, подпрограммы,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основного мероприятия,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346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Источник финансирования</w:t>
            </w:r>
          </w:p>
        </w:tc>
        <w:tc>
          <w:tcPr>
            <w:tcW w:w="1228" w:type="pct"/>
            <w:gridSpan w:val="4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Объем расходов (тыс</w:t>
            </w:r>
            <w:proofErr w:type="gramStart"/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.р</w:t>
            </w:r>
            <w:proofErr w:type="gramEnd"/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уб.)</w:t>
            </w:r>
          </w:p>
        </w:tc>
      </w:tr>
      <w:tr w:rsidR="00F22F77" w:rsidRPr="005A3A4A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2" w:type="pct"/>
            <w:vMerge w:val="restar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766" w:type="pct"/>
            <w:gridSpan w:val="3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 том числе по годам:</w:t>
            </w:r>
          </w:p>
        </w:tc>
      </w:tr>
      <w:tr w:rsidR="00F22F77" w:rsidRPr="005A3A4A" w:rsidTr="00F22F77">
        <w:trPr>
          <w:trHeight w:val="322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  <w:r w:rsidR="00A72302"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</w:t>
            </w:r>
            <w:r w:rsidR="00A72302" w:rsidRPr="005A3A4A">
              <w:rPr>
                <w:rFonts w:ascii="Arial" w:hAnsi="Arial" w:cs="Arial"/>
                <w:b/>
                <w:color w:val="auto"/>
                <w:u w:color="FFFFFF"/>
              </w:rPr>
              <w:t>21</w:t>
            </w: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</w:t>
            </w:r>
            <w:r w:rsidR="00A72302" w:rsidRPr="005A3A4A">
              <w:rPr>
                <w:rFonts w:ascii="Arial" w:hAnsi="Arial" w:cs="Arial"/>
                <w:b/>
                <w:color w:val="auto"/>
                <w:u w:color="FFFFFF"/>
              </w:rPr>
              <w:t>22</w:t>
            </w:r>
          </w:p>
        </w:tc>
      </w:tr>
      <w:tr w:rsidR="004347A6" w:rsidRPr="005A3A4A" w:rsidTr="00F22F77">
        <w:trPr>
          <w:trHeight w:val="327"/>
        </w:trPr>
        <w:tc>
          <w:tcPr>
            <w:tcW w:w="635" w:type="pct"/>
            <w:vMerge w:val="restar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  <w:t>Муниципальная</w:t>
            </w:r>
          </w:p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программа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 xml:space="preserve">«Энергосбережение и повышение энергетической эффективности </w:t>
            </w:r>
            <w:proofErr w:type="gramStart"/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</w:t>
            </w:r>
            <w:proofErr w:type="gramEnd"/>
          </w:p>
          <w:p w:rsidR="004347A6" w:rsidRPr="005A3A4A" w:rsidRDefault="004347A6" w:rsidP="004347A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муниципальном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образовании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F22F77" w:rsidRPr="005A3A4A" w:rsidTr="00F22F77">
        <w:trPr>
          <w:trHeight w:val="277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федеральный 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96184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96184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96184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96184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5A3A4A" w:rsidTr="00F22F77">
        <w:trPr>
          <w:trHeight w:val="336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5A3A4A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4347A6" w:rsidRPr="005A3A4A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4347A6" w:rsidRPr="005A3A4A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4347A6" w:rsidRPr="005A3A4A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F22F77" w:rsidRPr="005A3A4A" w:rsidTr="00F22F77">
        <w:trPr>
          <w:trHeight w:val="326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55403F" w:rsidRPr="005A3A4A" w:rsidTr="00F22F77">
        <w:trPr>
          <w:trHeight w:val="331"/>
        </w:trPr>
        <w:tc>
          <w:tcPr>
            <w:tcW w:w="635" w:type="pct"/>
            <w:vMerge w:val="restart"/>
            <w:shd w:val="clear" w:color="auto" w:fill="FFFFFF"/>
          </w:tcPr>
          <w:p w:rsidR="0055403F" w:rsidRPr="005A3A4A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Подпрограмма 1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:rsidR="0055403F" w:rsidRPr="005A3A4A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«Энергоэффективность 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учреждениях 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администрации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района»</w:t>
            </w:r>
          </w:p>
        </w:tc>
        <w:tc>
          <w:tcPr>
            <w:tcW w:w="1346" w:type="pct"/>
            <w:shd w:val="clear" w:color="auto" w:fill="FFFFFF"/>
          </w:tcPr>
          <w:p w:rsidR="0055403F" w:rsidRPr="005A3A4A" w:rsidRDefault="0055403F" w:rsidP="0055403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462" w:type="pct"/>
            <w:shd w:val="clear" w:color="auto" w:fill="FFFFFF"/>
          </w:tcPr>
          <w:p w:rsidR="0055403F" w:rsidRPr="005A3A4A" w:rsidRDefault="004347A6" w:rsidP="0055403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160</w:t>
            </w:r>
            <w:r w:rsidR="0055403F"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,0</w:t>
            </w:r>
          </w:p>
        </w:tc>
        <w:tc>
          <w:tcPr>
            <w:tcW w:w="301" w:type="pct"/>
            <w:shd w:val="clear" w:color="auto" w:fill="FFFFFF"/>
          </w:tcPr>
          <w:p w:rsidR="0055403F" w:rsidRPr="005A3A4A" w:rsidRDefault="004347A6" w:rsidP="0055403F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120</w:t>
            </w:r>
            <w:r w:rsidR="0055403F"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,0</w:t>
            </w:r>
          </w:p>
        </w:tc>
        <w:tc>
          <w:tcPr>
            <w:tcW w:w="255" w:type="pct"/>
            <w:shd w:val="clear" w:color="auto" w:fill="FFFFFF"/>
          </w:tcPr>
          <w:p w:rsidR="0055403F" w:rsidRPr="005A3A4A" w:rsidRDefault="004347A6" w:rsidP="0055403F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20</w:t>
            </w:r>
            <w:r w:rsidR="0055403F"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,0</w:t>
            </w:r>
          </w:p>
        </w:tc>
        <w:tc>
          <w:tcPr>
            <w:tcW w:w="210" w:type="pct"/>
            <w:shd w:val="clear" w:color="auto" w:fill="FFFFFF"/>
          </w:tcPr>
          <w:p w:rsidR="0055403F" w:rsidRPr="005A3A4A" w:rsidRDefault="004347A6" w:rsidP="0055403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>20</w:t>
            </w:r>
            <w:r w:rsidR="0055403F" w:rsidRPr="005A3A4A">
              <w:rPr>
                <w:rFonts w:ascii="Arial" w:hAnsi="Arial" w:cs="Arial"/>
                <w:color w:val="auto"/>
                <w:u w:color="FFFFFF"/>
              </w:rPr>
              <w:t>,0</w:t>
            </w:r>
          </w:p>
        </w:tc>
      </w:tr>
      <w:tr w:rsidR="00F22F77" w:rsidRPr="005A3A4A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федеральный бюджет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5A3A4A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5A3A4A" w:rsidTr="00F22F77">
        <w:trPr>
          <w:trHeight w:val="331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4347A6" w:rsidRPr="005A3A4A" w:rsidTr="00F22F77">
        <w:trPr>
          <w:trHeight w:val="643"/>
        </w:trPr>
        <w:tc>
          <w:tcPr>
            <w:tcW w:w="635" w:type="pct"/>
            <w:vMerge/>
            <w:shd w:val="clear" w:color="auto" w:fill="FFFFFF"/>
          </w:tcPr>
          <w:p w:rsidR="004347A6" w:rsidRPr="005A3A4A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4347A6" w:rsidRPr="005A3A4A" w:rsidRDefault="004347A6" w:rsidP="004347A6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62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160,0</w:t>
            </w:r>
          </w:p>
        </w:tc>
        <w:tc>
          <w:tcPr>
            <w:tcW w:w="301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55" w:type="pct"/>
            <w:shd w:val="clear" w:color="auto" w:fill="FFFFFF"/>
          </w:tcPr>
          <w:p w:rsidR="004347A6" w:rsidRPr="005A3A4A" w:rsidRDefault="004347A6" w:rsidP="004347A6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sz w:val="22"/>
                <w:szCs w:val="22"/>
                <w:u w:color="FFFFFF"/>
              </w:rPr>
              <w:t>20,0</w:t>
            </w:r>
          </w:p>
        </w:tc>
        <w:tc>
          <w:tcPr>
            <w:tcW w:w="210" w:type="pct"/>
            <w:shd w:val="clear" w:color="auto" w:fill="FFFFFF"/>
          </w:tcPr>
          <w:p w:rsidR="004347A6" w:rsidRPr="005A3A4A" w:rsidRDefault="004347A6" w:rsidP="004347A6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F22F77" w:rsidRPr="005A3A4A" w:rsidTr="00F22F77">
        <w:trPr>
          <w:trHeight w:val="341"/>
        </w:trPr>
        <w:tc>
          <w:tcPr>
            <w:tcW w:w="6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6" w:type="pc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62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1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5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0" w:type="pct"/>
            <w:shd w:val="clear" w:color="auto" w:fill="FFFFFF"/>
          </w:tcPr>
          <w:p w:rsidR="00F22F77" w:rsidRPr="005A3A4A" w:rsidRDefault="00F22F77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10"/>
          <w:headerReference w:type="default" r:id="rId11"/>
          <w:headerReference w:type="first" r:id="rId12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Исполнитель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Администрация муниципального образования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энергосбережения за счет создания и внедрения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высокоэффективного топливн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о-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и энергопотребляющего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Задачи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Задачи подпрограммы: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 корректировки потребления 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 информации об 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внедрения энергосберегающих технологий в первую очередь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замена ламп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Целевые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показатели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(индикаторы)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муниципальных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подведомственных организаций расчеты,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потребление энергоресурсов производятся по показаниям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приборов учета;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организаций, в которых осуществляется замена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устаревших ламп на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энергосберегающие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Сроки реализации</w:t>
            </w: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4B46C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 20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- 202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Объемы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финансирования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Всего 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204,0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.р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уб.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 том числе по годам: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 год -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</w:t>
            </w:r>
            <w:proofErr w:type="gram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.р</w:t>
            </w:r>
            <w:proofErr w:type="gram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уб.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     2021 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 - 20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,0 тыс</w:t>
            </w:r>
            <w:proofErr w:type="gram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.р</w:t>
            </w:r>
            <w:proofErr w:type="gram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уб.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2022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- </w:t>
            </w:r>
            <w:r w:rsidR="00A67A1D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EF0336" w:rsidRPr="005A3A4A">
              <w:rPr>
                <w:rStyle w:val="120"/>
                <w:rFonts w:ascii="Arial" w:hAnsi="Arial" w:cs="Arial"/>
                <w:color w:val="auto"/>
                <w:u w:color="FFFFFF"/>
              </w:rPr>
              <w:t xml:space="preserve">,0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</w:t>
            </w:r>
            <w:proofErr w:type="gram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.р</w:t>
            </w:r>
            <w:proofErr w:type="gram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уб.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Ожидаемые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результаты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реализации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 расчеты,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 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 учета до 100%.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Увеличение доли подведомственных организаций,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осуществляется замена устаревших ламп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энергосберегающие до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2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 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3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3"/>
          <w:headerReference w:type="default" r:id="rId14"/>
          <w:headerReference w:type="first" r:id="rId15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lastRenderedPageBreak/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693"/>
        <w:gridCol w:w="911"/>
        <w:gridCol w:w="1644"/>
        <w:gridCol w:w="1238"/>
        <w:gridCol w:w="1366"/>
        <w:gridCol w:w="1678"/>
        <w:gridCol w:w="1807"/>
        <w:gridCol w:w="1866"/>
      </w:tblGrid>
      <w:tr w:rsidR="00EF0336" w:rsidRPr="00364D00" w:rsidTr="0008714F">
        <w:trPr>
          <w:trHeight w:val="365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5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08714F">
        <w:trPr>
          <w:trHeight w:val="331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08714F">
        <w:trPr>
          <w:trHeight w:val="542"/>
        </w:trPr>
        <w:tc>
          <w:tcPr>
            <w:tcW w:w="8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08714F">
        <w:trPr>
          <w:trHeight w:val="875"/>
        </w:trPr>
        <w:tc>
          <w:tcPr>
            <w:tcW w:w="830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08714F">
        <w:trPr>
          <w:trHeight w:val="106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</w:t>
            </w:r>
            <w:proofErr w:type="spellStart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Липовского</w:t>
            </w:r>
            <w:proofErr w:type="spellEnd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 ДК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</w:tc>
      </w:tr>
      <w:tr w:rsidR="00F22F77" w:rsidRPr="00364D00" w:rsidTr="0008714F">
        <w:trPr>
          <w:trHeight w:val="1070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EF1F0F">
        <w:trPr>
          <w:trHeight w:val="81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EF1F0F">
        <w:trPr>
          <w:trHeight w:val="67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335"/>
        <w:gridCol w:w="3780"/>
        <w:gridCol w:w="1766"/>
        <w:gridCol w:w="1318"/>
        <w:gridCol w:w="902"/>
        <w:gridCol w:w="662"/>
        <w:gridCol w:w="2217"/>
      </w:tblGrid>
      <w:tr w:rsidR="001C4D9B" w:rsidRPr="00364D00" w:rsidTr="001C4D9B">
        <w:trPr>
          <w:trHeight w:val="1159"/>
        </w:trPr>
        <w:tc>
          <w:tcPr>
            <w:tcW w:w="1010" w:type="pct"/>
            <w:gridSpan w:val="2"/>
            <w:vMerge w:val="restar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1416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показателей (индикаторов)</w:t>
            </w:r>
          </w:p>
        </w:tc>
        <w:tc>
          <w:tcPr>
            <w:tcW w:w="662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показателя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</w:t>
            </w:r>
            <w:proofErr w:type="gramEnd"/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начало реализации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подпрограммы</w:t>
            </w:r>
          </w:p>
        </w:tc>
        <w:tc>
          <w:tcPr>
            <w:tcW w:w="1080" w:type="pct"/>
            <w:gridSpan w:val="3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31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окончания действие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</w:tr>
      <w:tr w:rsidR="001C4D9B" w:rsidRPr="00364D00" w:rsidTr="001C4D9B">
        <w:trPr>
          <w:trHeight w:val="268"/>
        </w:trPr>
        <w:tc>
          <w:tcPr>
            <w:tcW w:w="1010" w:type="pct"/>
            <w:gridSpan w:val="2"/>
            <w:vMerge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16" w:type="pct"/>
            <w:vMerge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62" w:type="pct"/>
            <w:vMerge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94" w:type="pct"/>
            <w:shd w:val="clear" w:color="auto" w:fill="FFFFFF"/>
          </w:tcPr>
          <w:p w:rsidR="001C4D9B" w:rsidRPr="005A3A4A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="001077F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338" w:type="pct"/>
            <w:shd w:val="clear" w:color="auto" w:fill="FFFFFF"/>
          </w:tcPr>
          <w:p w:rsidR="001C4D9B" w:rsidRPr="005A3A4A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1077F8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21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248" w:type="pct"/>
            <w:shd w:val="clear" w:color="auto" w:fill="FFFFFF"/>
          </w:tcPr>
          <w:p w:rsidR="001C4D9B" w:rsidRPr="005A3A4A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</w:t>
            </w:r>
            <w:r w:rsidR="001077F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г.</w:t>
            </w:r>
          </w:p>
        </w:tc>
        <w:tc>
          <w:tcPr>
            <w:tcW w:w="831" w:type="pc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C4D9B">
        <w:trPr>
          <w:trHeight w:val="562"/>
        </w:trPr>
        <w:tc>
          <w:tcPr>
            <w:tcW w:w="5000" w:type="pct"/>
            <w:gridSpan w:val="8"/>
            <w:shd w:val="clear" w:color="auto" w:fill="FFFFFF"/>
          </w:tcPr>
          <w:p w:rsidR="00EF0336" w:rsidRPr="005A3A4A" w:rsidRDefault="00EF0336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о-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и</w:t>
            </w:r>
            <w:r w:rsidR="001C4D9B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энергопотребляющего оборудования.</w:t>
            </w:r>
          </w:p>
        </w:tc>
      </w:tr>
      <w:tr w:rsidR="001C4D9B" w:rsidRPr="00364D00" w:rsidTr="001C4D9B">
        <w:trPr>
          <w:trHeight w:val="3233"/>
        </w:trPr>
        <w:tc>
          <w:tcPr>
            <w:tcW w:w="884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Задача 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корректировки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основании сбора и 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Доведение доли подведомственных учреждений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расчеты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 показаниям приборов учета %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до 100%;</w:t>
            </w:r>
          </w:p>
        </w:tc>
        <w:tc>
          <w:tcPr>
            <w:tcW w:w="662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494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48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</w:tr>
      <w:tr w:rsidR="001C4D9B" w:rsidRPr="00364D00" w:rsidTr="001C4D9B">
        <w:trPr>
          <w:trHeight w:val="1656"/>
        </w:trPr>
        <w:tc>
          <w:tcPr>
            <w:tcW w:w="884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Задача 2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Внедрения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технологий в первую</w:t>
            </w:r>
          </w:p>
          <w:p w:rsidR="001C4D9B" w:rsidRPr="005A3A4A" w:rsidRDefault="001C4D9B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br w:type="page"/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очередь замена ламп на </w:t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энергосберегающие</w:t>
            </w:r>
            <w:proofErr w:type="gramEnd"/>
          </w:p>
        </w:tc>
        <w:tc>
          <w:tcPr>
            <w:tcW w:w="1543" w:type="pct"/>
            <w:gridSpan w:val="2"/>
            <w:shd w:val="clear" w:color="auto" w:fill="FFFFFF"/>
          </w:tcPr>
          <w:p w:rsidR="001C4D9B" w:rsidRPr="005A3A4A" w:rsidRDefault="001C4D9B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Увеличение доли подведомственных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устаревших ламп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</w:r>
            <w:proofErr w:type="gram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энергосберегающие</w:t>
            </w:r>
            <w:proofErr w:type="gram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до 100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%</w:t>
            </w:r>
          </w:p>
        </w:tc>
        <w:tc>
          <w:tcPr>
            <w:tcW w:w="662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90</w:t>
            </w:r>
          </w:p>
        </w:tc>
        <w:tc>
          <w:tcPr>
            <w:tcW w:w="494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38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  <w:p w:rsidR="001C4D9B" w:rsidRPr="005A3A4A" w:rsidRDefault="001C4D9B" w:rsidP="00E67EC2">
            <w:pPr>
              <w:rPr>
                <w:rFonts w:ascii="Arial" w:hAnsi="Arial" w:cs="Arial"/>
              </w:rPr>
            </w:pPr>
          </w:p>
          <w:p w:rsidR="001C4D9B" w:rsidRPr="005A3A4A" w:rsidRDefault="001C4D9B" w:rsidP="00E67EC2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31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812"/>
        <w:gridCol w:w="5393"/>
        <w:gridCol w:w="801"/>
        <w:gridCol w:w="633"/>
        <w:gridCol w:w="633"/>
        <w:gridCol w:w="633"/>
      </w:tblGrid>
      <w:tr w:rsidR="00EF0336" w:rsidRPr="00364D00" w:rsidTr="001077F8">
        <w:trPr>
          <w:trHeight w:val="461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1077F8">
        <w:trPr>
          <w:trHeight w:val="331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1C4D9B" w:rsidRPr="00364D00" w:rsidTr="001077F8">
        <w:trPr>
          <w:trHeight w:val="32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077F8"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</w:t>
            </w:r>
            <w:r w:rsidR="001077F8"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</w:t>
            </w:r>
          </w:p>
        </w:tc>
      </w:tr>
      <w:tr w:rsidR="001C4D9B" w:rsidRPr="00364D00" w:rsidTr="001077F8">
        <w:trPr>
          <w:trHeight w:val="298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1C4D9B" w:rsidRPr="00364D00" w:rsidRDefault="001C4D9B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1C4D9B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077F8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</w:t>
            </w:r>
            <w:r w:rsidR="001C4D9B" w:rsidRPr="00364D00">
              <w:rPr>
                <w:rFonts w:ascii="Arial" w:hAnsi="Arial" w:cs="Arial"/>
                <w:color w:val="auto"/>
                <w:u w:color="FFFFFF"/>
              </w:rPr>
              <w:t>,0</w:t>
            </w:r>
          </w:p>
        </w:tc>
      </w:tr>
      <w:tr w:rsidR="001C4D9B" w:rsidRPr="00364D00" w:rsidTr="001077F8">
        <w:trPr>
          <w:trHeight w:val="27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C4D9B" w:rsidRPr="00364D00" w:rsidTr="001077F8">
        <w:trPr>
          <w:trHeight w:val="292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C4D9B" w:rsidRPr="00364D00" w:rsidTr="001077F8">
        <w:trPr>
          <w:trHeight w:val="283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077F8" w:rsidRPr="00364D00" w:rsidTr="001077F8">
        <w:trPr>
          <w:trHeight w:val="617"/>
        </w:trPr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160,0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7F8" w:rsidRPr="00364D00" w:rsidRDefault="001077F8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C4D9B" w:rsidRPr="00364D00" w:rsidTr="001077F8">
        <w:trPr>
          <w:trHeight w:val="180"/>
        </w:trPr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9B" w:rsidRPr="00364D00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6"/>
      <w:headerReference w:type="default" r:id="rId17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B3" w:rsidRDefault="00D910B3">
      <w:r>
        <w:separator/>
      </w:r>
    </w:p>
  </w:endnote>
  <w:endnote w:type="continuationSeparator" w:id="0">
    <w:p w:rsidR="00D910B3" w:rsidRDefault="00D9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B3" w:rsidRDefault="00D910B3"/>
  </w:footnote>
  <w:footnote w:type="continuationSeparator" w:id="0">
    <w:p w:rsidR="00D910B3" w:rsidRDefault="00D91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D910B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183.7pt;margin-top:191.4pt;width:202.55pt;height:12.0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6x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5G+zKWJroR805Uj6Bg&#10;KUBgIFMYe2A0Qv7AaIARkmEOMw6j9iOHN2CmzWzI2djNBuElXMywxmgyN3qaSg+9ZPsGcOdXdg3v&#10;pGBWws85HF8XDAXL5DjAzNQ5/7dez2N2/Qs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1xV+sawCAACuBQAADgAAAAAA&#10;AAAAAAAAAAAuAgAAZHJzL2Uyb0RvYy54bWxQSwECLQAUAAYACAAAACEAARPwe98AAAALAQAADwAA&#10;AAAAAAAAAAAAAAAGBQAAZHJzL2Rvd25yZXYueG1sUEsFBgAAAAAEAAQA8wAAABIGAAAAAA==&#10;" filled="f" stroked="f">
          <v:textbox style="mso-fit-shape-to-text:t" inset="0,0,0,0">
            <w:txbxContent>
              <w:p w:rsidR="00A72302" w:rsidRDefault="00A723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6. Механизмы реализации подпрограммы.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D910B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77.8pt;margin-top:262.35pt;width:255.9pt;height:12.0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L3rQIAAK4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" filled="f" stroked="f">
          <v:textbox style="mso-fit-shape-to-text:t" inset="0,0,0,0">
            <w:txbxContent>
              <w:p w:rsidR="00A72302" w:rsidRDefault="00A72302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27"/>
                    <w:b/>
                    <w:bCs/>
                  </w:rPr>
                  <w:t>5. Ресурсное обеспечение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3E"/>
    <w:rsid w:val="000155AD"/>
    <w:rsid w:val="00057838"/>
    <w:rsid w:val="0008714F"/>
    <w:rsid w:val="00104DB2"/>
    <w:rsid w:val="001077F8"/>
    <w:rsid w:val="00140EEF"/>
    <w:rsid w:val="001C4D9B"/>
    <w:rsid w:val="00342678"/>
    <w:rsid w:val="00364D00"/>
    <w:rsid w:val="00406755"/>
    <w:rsid w:val="004347A6"/>
    <w:rsid w:val="004B46C8"/>
    <w:rsid w:val="004C284C"/>
    <w:rsid w:val="0055403F"/>
    <w:rsid w:val="00586B08"/>
    <w:rsid w:val="005A3A4A"/>
    <w:rsid w:val="005E3BAC"/>
    <w:rsid w:val="00625041"/>
    <w:rsid w:val="006A2201"/>
    <w:rsid w:val="006C7383"/>
    <w:rsid w:val="006D4B20"/>
    <w:rsid w:val="0072626D"/>
    <w:rsid w:val="00733B58"/>
    <w:rsid w:val="007462B7"/>
    <w:rsid w:val="007B05F9"/>
    <w:rsid w:val="0085057A"/>
    <w:rsid w:val="00961846"/>
    <w:rsid w:val="009829BC"/>
    <w:rsid w:val="00A362A6"/>
    <w:rsid w:val="00A67A1D"/>
    <w:rsid w:val="00A72302"/>
    <w:rsid w:val="00AA0337"/>
    <w:rsid w:val="00AA452D"/>
    <w:rsid w:val="00AE0B66"/>
    <w:rsid w:val="00CD333E"/>
    <w:rsid w:val="00CF5B6F"/>
    <w:rsid w:val="00D56B84"/>
    <w:rsid w:val="00D769D6"/>
    <w:rsid w:val="00D910B3"/>
    <w:rsid w:val="00DB36BF"/>
    <w:rsid w:val="00DD7617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User1</cp:lastModifiedBy>
  <cp:revision>25</cp:revision>
  <cp:lastPrinted>2019-11-05T09:18:00Z</cp:lastPrinted>
  <dcterms:created xsi:type="dcterms:W3CDTF">2017-11-24T07:01:00Z</dcterms:created>
  <dcterms:modified xsi:type="dcterms:W3CDTF">2019-11-07T12:40:00Z</dcterms:modified>
</cp:coreProperties>
</file>