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2381250" cy="874954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370" cy="87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6B48" w:rsidRDefault="00486B48" w:rsidP="00486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D4A1F">
        <w:rPr>
          <w:rFonts w:ascii="Times New Roman" w:hAnsi="Times New Roman"/>
          <w:b/>
          <w:sz w:val="28"/>
          <w:szCs w:val="28"/>
        </w:rPr>
        <w:t xml:space="preserve">Управление </w:t>
      </w:r>
      <w:proofErr w:type="spellStart"/>
      <w:r w:rsidRPr="00ED4A1F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ED4A1F">
        <w:rPr>
          <w:rFonts w:ascii="Times New Roman" w:hAnsi="Times New Roman"/>
          <w:b/>
          <w:sz w:val="28"/>
          <w:szCs w:val="28"/>
        </w:rPr>
        <w:t xml:space="preserve"> по Тульской области проводит обследование пунктов государственной сети</w:t>
      </w:r>
    </w:p>
    <w:bookmarkEnd w:id="0"/>
    <w:p w:rsidR="00486B48" w:rsidRPr="00E00AE6" w:rsidRDefault="00486B48" w:rsidP="00486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B48" w:rsidRPr="006A3087" w:rsidRDefault="00486B48" w:rsidP="00486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3087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6A3087">
        <w:rPr>
          <w:rFonts w:ascii="Times New Roman" w:hAnsi="Times New Roman"/>
          <w:sz w:val="28"/>
          <w:szCs w:val="28"/>
        </w:rPr>
        <w:t xml:space="preserve"> проводит масштабную инвентаризацию геодезических пунктов </w:t>
      </w:r>
      <w:r>
        <w:rPr>
          <w:rFonts w:ascii="Times New Roman" w:hAnsi="Times New Roman"/>
          <w:sz w:val="28"/>
          <w:szCs w:val="28"/>
        </w:rPr>
        <w:t>в рамках реализации</w:t>
      </w:r>
      <w:r w:rsidRPr="006A3087">
        <w:rPr>
          <w:rFonts w:ascii="Times New Roman" w:hAnsi="Times New Roman"/>
          <w:sz w:val="28"/>
          <w:szCs w:val="28"/>
        </w:rPr>
        <w:t xml:space="preserve"> госпрограмм</w:t>
      </w:r>
      <w:r>
        <w:rPr>
          <w:rFonts w:ascii="Times New Roman" w:hAnsi="Times New Roman"/>
          <w:sz w:val="28"/>
          <w:szCs w:val="28"/>
        </w:rPr>
        <w:t>ы</w:t>
      </w:r>
      <w:r w:rsidRPr="006A3087">
        <w:rPr>
          <w:rFonts w:ascii="Times New Roman" w:hAnsi="Times New Roman"/>
          <w:sz w:val="28"/>
          <w:szCs w:val="28"/>
        </w:rPr>
        <w:t xml:space="preserve"> «Национальная система пространственных данных», поскольку последняя массовая установка пунктов ГГС в стране проводилась еще в 1970-1980-х годах. </w:t>
      </w:r>
    </w:p>
    <w:p w:rsidR="00486B48" w:rsidRDefault="00486B48" w:rsidP="00486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8F6">
        <w:rPr>
          <w:rFonts w:ascii="Times New Roman" w:hAnsi="Times New Roman"/>
          <w:sz w:val="28"/>
          <w:szCs w:val="28"/>
        </w:rPr>
        <w:t>Геодезические пункты - это точки, особым образом закрепленные на местности - в грунте, на строении или на другом искусственном сооружении</w:t>
      </w:r>
      <w:r>
        <w:rPr>
          <w:rFonts w:ascii="Times New Roman" w:hAnsi="Times New Roman"/>
          <w:sz w:val="28"/>
          <w:szCs w:val="28"/>
        </w:rPr>
        <w:t>.</w:t>
      </w:r>
    </w:p>
    <w:p w:rsidR="00486B48" w:rsidRPr="005158F6" w:rsidRDefault="00486B48" w:rsidP="00486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пункты обеспечивают передачу координат и высот по территории всей страны, являются основой измерений при высокоточных геодезических и картографических работах, градостроительной, навигационной и кадастровой деятельности</w:t>
      </w:r>
      <w:r w:rsidRPr="005158F6">
        <w:rPr>
          <w:rFonts w:ascii="Times New Roman" w:hAnsi="Times New Roman"/>
          <w:sz w:val="28"/>
          <w:szCs w:val="28"/>
        </w:rPr>
        <w:t xml:space="preserve">, они </w:t>
      </w:r>
      <w:r>
        <w:rPr>
          <w:rFonts w:ascii="Times New Roman" w:hAnsi="Times New Roman"/>
          <w:sz w:val="28"/>
          <w:szCs w:val="28"/>
        </w:rPr>
        <w:t>я</w:t>
      </w:r>
      <w:r w:rsidRPr="005158F6">
        <w:rPr>
          <w:rFonts w:ascii="Times New Roman" w:hAnsi="Times New Roman"/>
          <w:sz w:val="28"/>
          <w:szCs w:val="28"/>
        </w:rPr>
        <w:t>вляются носителями координат и высот. </w:t>
      </w:r>
    </w:p>
    <w:p w:rsidR="00486B48" w:rsidRDefault="00486B48" w:rsidP="00486B4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158F6">
        <w:rPr>
          <w:rFonts w:ascii="Times New Roman" w:hAnsi="Times New Roman"/>
          <w:iCs/>
          <w:sz w:val="28"/>
          <w:szCs w:val="28"/>
        </w:rPr>
        <w:t xml:space="preserve">Благодаря наличию таких </w:t>
      </w:r>
      <w:r>
        <w:rPr>
          <w:rFonts w:ascii="Times New Roman" w:hAnsi="Times New Roman"/>
          <w:iCs/>
          <w:sz w:val="28"/>
          <w:szCs w:val="28"/>
        </w:rPr>
        <w:t>пунктов</w:t>
      </w:r>
      <w:r w:rsidRPr="005158F6">
        <w:rPr>
          <w:rFonts w:ascii="Times New Roman" w:hAnsi="Times New Roman"/>
          <w:iCs/>
          <w:sz w:val="28"/>
          <w:szCs w:val="28"/>
        </w:rPr>
        <w:t xml:space="preserve">, повышается </w:t>
      </w:r>
      <w:r>
        <w:rPr>
          <w:rFonts w:ascii="Times New Roman" w:hAnsi="Times New Roman"/>
          <w:iCs/>
          <w:sz w:val="28"/>
          <w:szCs w:val="28"/>
        </w:rPr>
        <w:t>качество</w:t>
      </w:r>
      <w:r w:rsidRPr="005158F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проводимых </w:t>
      </w:r>
      <w:r w:rsidRPr="005158F6">
        <w:rPr>
          <w:rFonts w:ascii="Times New Roman" w:hAnsi="Times New Roman"/>
          <w:iCs/>
          <w:sz w:val="28"/>
          <w:szCs w:val="28"/>
        </w:rPr>
        <w:t xml:space="preserve">геодезических и картографических работ, </w:t>
      </w:r>
      <w:r>
        <w:rPr>
          <w:rFonts w:ascii="Times New Roman" w:hAnsi="Times New Roman"/>
          <w:iCs/>
          <w:sz w:val="28"/>
          <w:szCs w:val="28"/>
        </w:rPr>
        <w:t>точность топографической съемки</w:t>
      </w:r>
      <w:r w:rsidRPr="005158F6">
        <w:rPr>
          <w:rFonts w:ascii="Times New Roman" w:hAnsi="Times New Roman"/>
          <w:iCs/>
          <w:sz w:val="28"/>
          <w:szCs w:val="28"/>
        </w:rPr>
        <w:t xml:space="preserve">. К этим </w:t>
      </w:r>
      <w:r>
        <w:rPr>
          <w:rFonts w:ascii="Times New Roman" w:hAnsi="Times New Roman"/>
          <w:iCs/>
          <w:sz w:val="28"/>
          <w:szCs w:val="28"/>
        </w:rPr>
        <w:t>пунктам</w:t>
      </w:r>
      <w:r w:rsidRPr="005158F6">
        <w:rPr>
          <w:rFonts w:ascii="Times New Roman" w:hAnsi="Times New Roman"/>
          <w:iCs/>
          <w:sz w:val="28"/>
          <w:szCs w:val="28"/>
        </w:rPr>
        <w:t xml:space="preserve"> также привязаны космические спутники сис</w:t>
      </w:r>
      <w:r w:rsidRPr="006A3087">
        <w:rPr>
          <w:rFonts w:ascii="Times New Roman" w:hAnsi="Times New Roman"/>
          <w:iCs/>
          <w:sz w:val="28"/>
          <w:szCs w:val="28"/>
        </w:rPr>
        <w:t>тем навигации ГЛОНАСС и GPS.</w:t>
      </w:r>
    </w:p>
    <w:p w:rsidR="00486B48" w:rsidRPr="006A3087" w:rsidRDefault="00486B48" w:rsidP="00486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087">
        <w:rPr>
          <w:rFonts w:ascii="Times New Roman" w:hAnsi="Times New Roman"/>
          <w:sz w:val="28"/>
          <w:szCs w:val="28"/>
        </w:rPr>
        <w:t>На территории Тульской области 2179 пунктов, относящихся к государственным геодезическим, нивелирным, гравиметрическим сетям.</w:t>
      </w:r>
    </w:p>
    <w:p w:rsidR="00486B48" w:rsidRPr="006A3087" w:rsidRDefault="00486B48" w:rsidP="00486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087">
        <w:rPr>
          <w:rFonts w:ascii="Times New Roman" w:hAnsi="Times New Roman"/>
          <w:sz w:val="28"/>
          <w:szCs w:val="28"/>
        </w:rPr>
        <w:t xml:space="preserve">В настоящее время силами Управления </w:t>
      </w:r>
      <w:proofErr w:type="spellStart"/>
      <w:r w:rsidRPr="006A308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A3087">
        <w:rPr>
          <w:rFonts w:ascii="Times New Roman" w:hAnsi="Times New Roman"/>
          <w:sz w:val="28"/>
          <w:szCs w:val="28"/>
        </w:rPr>
        <w:t xml:space="preserve"> по Тульской области с привлечением субъектов геодезической деятельности обследовано 1683 таких пункта. Как показывают результаты обследования, некоторые пункты уничтожены полностью, а у многих отсутствуют наружные знаки - например, металлическая вышка в виде пирамиды, железобетонная плита, столбик.</w:t>
      </w:r>
    </w:p>
    <w:p w:rsidR="00486B48" w:rsidRPr="006A3087" w:rsidRDefault="00486B48" w:rsidP="00486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087">
        <w:rPr>
          <w:rFonts w:ascii="Times New Roman" w:hAnsi="Times New Roman"/>
          <w:sz w:val="28"/>
          <w:szCs w:val="28"/>
        </w:rPr>
        <w:t xml:space="preserve">На 1583 пункта Управлением </w:t>
      </w:r>
      <w:proofErr w:type="spellStart"/>
      <w:r w:rsidRPr="006A308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A3087">
        <w:rPr>
          <w:rFonts w:ascii="Times New Roman" w:hAnsi="Times New Roman"/>
          <w:sz w:val="28"/>
          <w:szCs w:val="28"/>
        </w:rPr>
        <w:t xml:space="preserve"> по Тульской области внесены сведения об охранных зонах в Единый государственный реестр недвижимости.</w:t>
      </w:r>
    </w:p>
    <w:p w:rsidR="00486B48" w:rsidRPr="006A3087" w:rsidRDefault="00486B48" w:rsidP="00486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отметить, что в</w:t>
      </w:r>
      <w:r w:rsidRPr="006A3087">
        <w:rPr>
          <w:rFonts w:ascii="Times New Roman" w:hAnsi="Times New Roman"/>
          <w:sz w:val="28"/>
          <w:szCs w:val="28"/>
        </w:rPr>
        <w:t xml:space="preserve">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</w:p>
    <w:p w:rsidR="00486B48" w:rsidRDefault="00486B48" w:rsidP="00486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087">
        <w:rPr>
          <w:rFonts w:ascii="Times New Roman" w:hAnsi="Times New Roman"/>
          <w:sz w:val="28"/>
          <w:szCs w:val="28"/>
        </w:rPr>
        <w:t>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 w:rsidR="00486B48" w:rsidRPr="004B5F5F" w:rsidRDefault="00486B48" w:rsidP="00486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5F">
        <w:rPr>
          <w:rFonts w:ascii="Times New Roman" w:hAnsi="Times New Roman"/>
          <w:sz w:val="28"/>
          <w:szCs w:val="28"/>
        </w:rPr>
        <w:t>В соответствии со ст. 42 Земельного кодекса Российской Федерации собственники земельных участков и пользователи земельных участков обязаны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486B48" w:rsidRPr="004B5F5F" w:rsidRDefault="00486B48" w:rsidP="00486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5F">
        <w:rPr>
          <w:rFonts w:ascii="Times New Roman" w:hAnsi="Times New Roman"/>
          <w:sz w:val="28"/>
          <w:szCs w:val="28"/>
        </w:rPr>
        <w:t xml:space="preserve">Кроме того, собственники, владельцы и пользователи земельных участков, на которых размещены геодезические пункты, обязаны уведомлять 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, в частности </w:t>
      </w:r>
      <w:r w:rsidRPr="004B5F5F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области,</w:t>
      </w:r>
      <w:r w:rsidRPr="004B5F5F">
        <w:rPr>
          <w:rFonts w:ascii="Times New Roman" w:hAnsi="Times New Roman"/>
          <w:sz w:val="28"/>
          <w:szCs w:val="28"/>
        </w:rPr>
        <w:t xml:space="preserve"> обо всех случаях повреждения или уничтожения геодезических пунктов, а также представлять возможность подъезда (подхода) к геодезическим пунктам при проведении геодезических и картографических работ. Уничтожение, повреждение или снос пунктов </w:t>
      </w:r>
      <w:r>
        <w:rPr>
          <w:rFonts w:ascii="Times New Roman" w:hAnsi="Times New Roman"/>
          <w:sz w:val="28"/>
          <w:szCs w:val="28"/>
        </w:rPr>
        <w:t>государственной сети</w:t>
      </w:r>
      <w:r w:rsidRPr="004B5F5F">
        <w:rPr>
          <w:rFonts w:ascii="Times New Roman" w:hAnsi="Times New Roman"/>
          <w:sz w:val="28"/>
          <w:szCs w:val="28"/>
        </w:rPr>
        <w:t xml:space="preserve"> влечет за собой </w:t>
      </w:r>
      <w:r>
        <w:rPr>
          <w:rFonts w:ascii="Times New Roman" w:hAnsi="Times New Roman"/>
          <w:sz w:val="28"/>
          <w:szCs w:val="28"/>
        </w:rPr>
        <w:t xml:space="preserve">административную </w:t>
      </w:r>
      <w:r w:rsidRPr="004B5F5F">
        <w:rPr>
          <w:rFonts w:ascii="Times New Roman" w:hAnsi="Times New Roman"/>
          <w:sz w:val="28"/>
          <w:szCs w:val="28"/>
        </w:rPr>
        <w:t xml:space="preserve">ответственность, </w:t>
      </w:r>
      <w:r>
        <w:rPr>
          <w:rFonts w:ascii="Times New Roman" w:hAnsi="Times New Roman"/>
          <w:sz w:val="28"/>
          <w:szCs w:val="28"/>
        </w:rPr>
        <w:t>предусмотренную</w:t>
      </w:r>
      <w:r w:rsidRPr="004B5F5F">
        <w:rPr>
          <w:rFonts w:ascii="Times New Roman" w:hAnsi="Times New Roman"/>
          <w:sz w:val="28"/>
          <w:szCs w:val="28"/>
        </w:rPr>
        <w:t xml:space="preserve"> с ст</w:t>
      </w:r>
      <w:r>
        <w:rPr>
          <w:rFonts w:ascii="Times New Roman" w:hAnsi="Times New Roman"/>
          <w:sz w:val="28"/>
          <w:szCs w:val="28"/>
        </w:rPr>
        <w:t>.</w:t>
      </w:r>
      <w:r w:rsidRPr="004B5F5F">
        <w:rPr>
          <w:rFonts w:ascii="Times New Roman" w:hAnsi="Times New Roman"/>
          <w:sz w:val="28"/>
          <w:szCs w:val="28"/>
        </w:rPr>
        <w:t xml:space="preserve"> 7.2 Кодекса Российской Федерации об административных правонарушениях и предусматривает наложение административного штрафа на граждан в размере от 5000 до 10000 рублей; на должностных лиц - от 10000 до 50000 рублей; на юридических лиц - от 50000 до 200000 рублей.</w:t>
      </w:r>
    </w:p>
    <w:p w:rsidR="005E51A4" w:rsidRPr="00CD43D8" w:rsidRDefault="005E51A4" w:rsidP="00D54C20">
      <w:pPr>
        <w:jc w:val="center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????????¬рЎю¬У?Ўю¬в?¬рЎю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A7BAC"/>
    <w:multiLevelType w:val="hybridMultilevel"/>
    <w:tmpl w:val="A484D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1710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86B48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0B5"/>
    <w:rsid w:val="00812E96"/>
    <w:rsid w:val="008158F8"/>
    <w:rsid w:val="008164EB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64F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4C20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65D985-0181-4DF7-83BC-AF3D04D3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2022-07-11T14:32:00Z</cp:lastPrinted>
  <dcterms:created xsi:type="dcterms:W3CDTF">2022-10-18T06:12:00Z</dcterms:created>
  <dcterms:modified xsi:type="dcterms:W3CDTF">2022-10-18T06:12:00Z</dcterms:modified>
</cp:coreProperties>
</file>