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141991" w:rsidP="00B75C1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многоквартирных дома поставлено на </w:t>
      </w:r>
      <w:r w:rsidR="001C2A9B">
        <w:rPr>
          <w:rFonts w:ascii="Times New Roman" w:hAnsi="Times New Roman"/>
          <w:b/>
          <w:sz w:val="28"/>
          <w:szCs w:val="28"/>
        </w:rPr>
        <w:t>государственный кадастровый учет</w:t>
      </w:r>
      <w:r>
        <w:rPr>
          <w:rFonts w:ascii="Times New Roman" w:hAnsi="Times New Roman"/>
          <w:b/>
          <w:sz w:val="28"/>
          <w:szCs w:val="28"/>
        </w:rPr>
        <w:t xml:space="preserve"> в Тульской области с начала 2022 года</w:t>
      </w:r>
      <w:r w:rsidR="00B75C1A">
        <w:rPr>
          <w:rFonts w:ascii="Times New Roman" w:hAnsi="Times New Roman"/>
          <w:b/>
          <w:sz w:val="28"/>
          <w:szCs w:val="28"/>
        </w:rPr>
        <w:br/>
      </w:r>
    </w:p>
    <w:p w:rsidR="00B75C1A" w:rsidRDefault="00141991" w:rsidP="00B75C1A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5ED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 w:rsidRPr="008F35E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8F35ED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 первом полугодии текущего года на государственный кадастровый учет поставлено 24 многоквартирных жилых дома (МКД), общей площадью 178 856 кв. м.</w:t>
      </w:r>
    </w:p>
    <w:p w:rsidR="00A322B3" w:rsidRDefault="000E2D4D" w:rsidP="00A322B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«</w:t>
      </w:r>
      <w:r w:rsidR="001C2A9B">
        <w:rPr>
          <w:rFonts w:ascii="Times New Roman" w:hAnsi="Times New Roman"/>
          <w:sz w:val="28"/>
          <w:szCs w:val="28"/>
          <w:shd w:val="clear" w:color="auto" w:fill="FCFCFC"/>
        </w:rPr>
        <w:t>Постановка</w:t>
      </w:r>
      <w:r w:rsidR="00F47297">
        <w:rPr>
          <w:rFonts w:ascii="Times New Roman" w:hAnsi="Times New Roman"/>
          <w:sz w:val="28"/>
          <w:szCs w:val="28"/>
          <w:shd w:val="clear" w:color="auto" w:fill="FCFCFC"/>
        </w:rPr>
        <w:t xml:space="preserve"> МКД</w:t>
      </w:r>
      <w:bookmarkStart w:id="0" w:name="_GoBack"/>
      <w:bookmarkEnd w:id="0"/>
      <w:r w:rsidR="001C2A9B">
        <w:rPr>
          <w:rFonts w:ascii="Times New Roman" w:hAnsi="Times New Roman"/>
          <w:sz w:val="28"/>
          <w:szCs w:val="28"/>
          <w:shd w:val="clear" w:color="auto" w:fill="FCFCFC"/>
        </w:rPr>
        <w:t xml:space="preserve"> на государственный кадастровый учет осуществляется на основании технического плана. Заявление и технический план подается органом, уполномоченным на выдачу разрешения о вводе в эксплуатацию МКД. Стоит отметить, что процедура кадастрового учета многоквартирного дома проводится одновременно с помещениями в нем</w:t>
      </w: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», - </w:t>
      </w:r>
      <w:r w:rsidR="00DF723B">
        <w:rPr>
          <w:rFonts w:ascii="Times New Roman" w:hAnsi="Times New Roman"/>
          <w:sz w:val="28"/>
          <w:szCs w:val="28"/>
          <w:shd w:val="clear" w:color="auto" w:fill="FCFCFC"/>
        </w:rPr>
        <w:t>рассказала</w:t>
      </w: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по Тульской области Ольга Морозова.</w:t>
      </w:r>
    </w:p>
    <w:p w:rsidR="00CF177A" w:rsidRPr="00F817D8" w:rsidRDefault="00D81A66" w:rsidP="008F35E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17D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17D8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при отсутствии замечаний постановка на кадастровый учет МКД проводится в срок </w:t>
      </w:r>
      <w:r w:rsidR="001C2A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</w:t>
      </w:r>
      <w:r w:rsidR="001C2A9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817D8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</w:t>
      </w:r>
      <w:r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17D8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на постоянной основе </w:t>
      </w:r>
      <w:r w:rsidRPr="00F817D8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Pr="00F817D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35ED" w:rsidRPr="00F817D8">
        <w:rPr>
          <w:rFonts w:ascii="Times New Roman" w:hAnsi="Times New Roman"/>
          <w:sz w:val="28"/>
          <w:szCs w:val="28"/>
          <w:shd w:val="clear" w:color="auto" w:fill="FFFFFF"/>
        </w:rPr>
        <w:t xml:space="preserve"> по снижению сроков осуществления учетно-регистрационных действи</w:t>
      </w:r>
      <w:r w:rsidRPr="00F817D8">
        <w:rPr>
          <w:rFonts w:ascii="Times New Roman" w:hAnsi="Times New Roman"/>
          <w:sz w:val="28"/>
          <w:szCs w:val="28"/>
          <w:shd w:val="clear" w:color="auto" w:fill="FFFFFF"/>
        </w:rPr>
        <w:t>й, в том числе в отношении МКД.</w:t>
      </w: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3DA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2022-08-26T11:49:00Z</dcterms:created>
  <dcterms:modified xsi:type="dcterms:W3CDTF">2022-08-26T12:26:00Z</dcterms:modified>
</cp:coreProperties>
</file>